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23" w:rsidRPr="004C3C23" w:rsidRDefault="004C3C23" w:rsidP="004C3C23">
      <w:pPr>
        <w:shd w:val="clear" w:color="auto" w:fill="FFFFFF"/>
        <w:spacing w:after="0" w:line="720" w:lineRule="atLeast"/>
        <w:outlineLvl w:val="0"/>
        <w:rPr>
          <w:rFonts w:eastAsia="Times New Roman"/>
          <w:b/>
          <w:bCs/>
          <w:color w:val="333333"/>
          <w:kern w:val="36"/>
          <w:sz w:val="72"/>
          <w:szCs w:val="72"/>
          <w:lang w:eastAsia="nl-NL"/>
        </w:rPr>
      </w:pPr>
      <w:r w:rsidRPr="004C3C23">
        <w:rPr>
          <w:rFonts w:eastAsia="Times New Roman"/>
          <w:b/>
          <w:bCs/>
          <w:color w:val="333333"/>
          <w:kern w:val="36"/>
          <w:sz w:val="72"/>
          <w:szCs w:val="72"/>
          <w:lang w:eastAsia="nl-NL"/>
        </w:rPr>
        <w:t xml:space="preserve">The </w:t>
      </w:r>
      <w:proofErr w:type="spellStart"/>
      <w:r w:rsidRPr="004C3C23">
        <w:rPr>
          <w:rFonts w:eastAsia="Times New Roman"/>
          <w:b/>
          <w:bCs/>
          <w:color w:val="333333"/>
          <w:kern w:val="36"/>
          <w:sz w:val="72"/>
          <w:szCs w:val="72"/>
          <w:lang w:eastAsia="nl-NL"/>
        </w:rPr>
        <w:t>Dangers</w:t>
      </w:r>
      <w:proofErr w:type="spellEnd"/>
      <w:r w:rsidRPr="004C3C23">
        <w:rPr>
          <w:rFonts w:eastAsia="Times New Roman"/>
          <w:b/>
          <w:bCs/>
          <w:color w:val="333333"/>
          <w:kern w:val="36"/>
          <w:sz w:val="72"/>
          <w:szCs w:val="72"/>
          <w:lang w:eastAsia="nl-NL"/>
        </w:rPr>
        <w:t xml:space="preserve"> of Shallow Water Blackout</w:t>
      </w:r>
    </w:p>
    <w:p w:rsidR="004C3C23" w:rsidRPr="004C3C23" w:rsidRDefault="004C3C23" w:rsidP="004C3C23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4C3C23" w:rsidRPr="004C3C23" w:rsidRDefault="004C3C23" w:rsidP="004C3C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bookmarkStart w:id="0" w:name="_GoBack"/>
      <w:bookmarkEnd w:id="0"/>
    </w:p>
    <w:p w:rsidR="004C3C23" w:rsidRPr="004C3C23" w:rsidRDefault="004C3C23" w:rsidP="004C3C23">
      <w:pPr>
        <w:shd w:val="clear" w:color="auto" w:fill="FFFFFF"/>
        <w:spacing w:after="0" w:line="225" w:lineRule="atLeast"/>
        <w:outlineLvl w:val="2"/>
        <w:rPr>
          <w:rFonts w:eastAsia="Times New Roman"/>
          <w:color w:val="66CD00"/>
          <w:sz w:val="23"/>
          <w:szCs w:val="23"/>
          <w:lang w:eastAsia="nl-NL"/>
        </w:rPr>
      </w:pPr>
      <w:r w:rsidRPr="004C3C23">
        <w:rPr>
          <w:rFonts w:eastAsia="Times New Roman"/>
          <w:color w:val="9B9B9B"/>
          <w:sz w:val="23"/>
          <w:szCs w:val="23"/>
          <w:lang w:eastAsia="nl-NL"/>
        </w:rPr>
        <w:t>November 17, 2014 | 12:00 AM</w:t>
      </w:r>
    </w:p>
    <w:p w:rsidR="004C3C23" w:rsidRPr="004C3C23" w:rsidRDefault="004C3C23" w:rsidP="004C3C23">
      <w:pPr>
        <w:shd w:val="clear" w:color="auto" w:fill="FFFFFF"/>
        <w:spacing w:after="0" w:line="420" w:lineRule="atLeast"/>
        <w:outlineLvl w:val="1"/>
        <w:rPr>
          <w:rFonts w:eastAsia="Times New Roman"/>
          <w:b/>
          <w:bCs/>
          <w:color w:val="333333"/>
          <w:sz w:val="35"/>
          <w:szCs w:val="35"/>
          <w:lang w:eastAsia="nl-NL"/>
        </w:rPr>
      </w:pPr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We </w:t>
      </w:r>
      <w:proofErr w:type="spellStart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>tell</w:t>
      </w:r>
      <w:proofErr w:type="spellEnd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 </w:t>
      </w:r>
      <w:proofErr w:type="spellStart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>you</w:t>
      </w:r>
      <w:proofErr w:type="spellEnd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 </w:t>
      </w:r>
      <w:proofErr w:type="spellStart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>how</w:t>
      </w:r>
      <w:proofErr w:type="spellEnd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 </w:t>
      </w:r>
      <w:proofErr w:type="spellStart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>you</w:t>
      </w:r>
      <w:proofErr w:type="spellEnd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 </w:t>
      </w:r>
      <w:proofErr w:type="spellStart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>can</w:t>
      </w:r>
      <w:proofErr w:type="spellEnd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 </w:t>
      </w:r>
      <w:proofErr w:type="spellStart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>reduce</w:t>
      </w:r>
      <w:proofErr w:type="spellEnd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 </w:t>
      </w:r>
      <w:proofErr w:type="spellStart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>your</w:t>
      </w:r>
      <w:proofErr w:type="spellEnd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 risk of </w:t>
      </w:r>
      <w:proofErr w:type="spellStart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>blackouts</w:t>
      </w:r>
      <w:proofErr w:type="spellEnd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 </w:t>
      </w:r>
      <w:proofErr w:type="spellStart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>the</w:t>
      </w:r>
      <w:proofErr w:type="spellEnd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 next time </w:t>
      </w:r>
      <w:proofErr w:type="spellStart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>you</w:t>
      </w:r>
      <w:proofErr w:type="spellEnd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 get in </w:t>
      </w:r>
      <w:proofErr w:type="spellStart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>the</w:t>
      </w:r>
      <w:proofErr w:type="spellEnd"/>
      <w:r w:rsidRPr="004C3C23">
        <w:rPr>
          <w:rFonts w:eastAsia="Times New Roman"/>
          <w:b/>
          <w:bCs/>
          <w:color w:val="333333"/>
          <w:sz w:val="35"/>
          <w:szCs w:val="35"/>
          <w:lang w:eastAsia="nl-NL"/>
        </w:rPr>
        <w:t xml:space="preserve"> pool</w:t>
      </w:r>
    </w:p>
    <w:p w:rsidR="004C3C23" w:rsidRPr="004C3C23" w:rsidRDefault="004C3C23" w:rsidP="004C3C2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</w:pP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Gatineau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Quebec in 2007, Christian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Doyon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a strong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was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enjoying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father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-in-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law’s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pool. As his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wife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stepped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inside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Doyon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attempted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beat his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own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record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five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lengths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pool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without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taking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Upon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wife’s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return,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found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him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passed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out on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bottom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pool. He was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pronounced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brain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dead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next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day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The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following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year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a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renowned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Canadian free-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diver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Mandy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Rae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Cruikshank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passed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out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while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practicing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planned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record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dive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As a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result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aborted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attempted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record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dive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These extreme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breath-holders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experienced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shallow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 blackout (SWB).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addition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prolonged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or extreme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strenuous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exercise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cold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stress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also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trigger Shallow Water Blackout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swimmers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triathlons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studies show a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significantly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higher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number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deaths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during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portion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competition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biking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or running.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-holding, even on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surface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precipitate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genetic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drowning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triggers,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sudden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resulting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from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cardiac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arrest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arrhythmias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(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among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other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conditions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),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shallow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 blackout.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Since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World War II,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hypoxic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training have been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integral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part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working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out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whether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military training,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competitive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triathlons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some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other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competitive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aquatic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activity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While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benefits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hypoxic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training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 have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yet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proven,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risks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have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certainly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been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brought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forefront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Extreme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hypoxic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training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conducted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pools have led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 significant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number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unconsciousness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drowning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sudden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victims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due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cardiac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arrest. 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sports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like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triathlons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continue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grow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will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increasing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number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shallow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 blackout (SWB) tragedies,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unless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athletes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understand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hazards.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  <w:t xml:space="preserve">Here are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just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 few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heart-breaking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stories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athletes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attempting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improve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their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performance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through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extreme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-holding, but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died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instead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: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While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typical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profiles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shallow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 blackout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victims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include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athletic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males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competitive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athletes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experienced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swimmers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children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playing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games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others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have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also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been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victims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.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lastRenderedPageBreak/>
        <w:t xml:space="preserve">Three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causes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SWB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include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competitive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repetitive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prolonged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hyperventilation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(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voluntary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involuntary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) prior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competitively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includes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swimmers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attempting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hold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their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longest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most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lengths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without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taking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Repetitions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do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not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allow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body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recover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enough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oxygen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pass out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due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oxygen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deprivation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Examples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that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are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especially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practiced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with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teams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include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either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sprinting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10x 25 yards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surface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kicking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with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no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little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rest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between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Hyperventilation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prior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extreme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is a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third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key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risk factor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SWB.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Strenuous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exercise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voluntary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involuntary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hyperventilation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prior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during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prolonged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creates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 hazard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SWB.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Triathletes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often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experience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stress, are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exercising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strenuously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involuntarily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hyperventilate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from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cold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water.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  <w:t xml:space="preserve">The common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tragedy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amongst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all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these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victims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learned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how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early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in life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prevent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drowning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but 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attempted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improve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their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competitive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performance,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killed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themselves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unintentionally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.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Education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key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reducing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incidences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SWB.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All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swimmers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triathletes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public at large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should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never push past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their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limits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Individuals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pass out on land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from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overexertion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medical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conditions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may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revived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some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cases.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However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individuals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pass out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chances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survival are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greatly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diminished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Water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quickly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enter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lungs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rapidly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leading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brain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damage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While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practicing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training, SWB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survivor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Brian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LaRue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trying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persist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past his discomfort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urge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just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before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passing out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Fortunately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he was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resuscitated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 buddy.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Not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all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breath-holders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experience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urge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prior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passing out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Sometimes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unconsciousness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with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no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warning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Not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everyone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is 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lucky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LaRue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other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survivors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noticed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rescued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in time,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successfully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resuscitated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Extreme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also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triggers a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myriad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medical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maladies (e.g. RYR2,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Seizure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Disorders, Long QT).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Cardiac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arrest,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arrhythmias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sudden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are a few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examples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that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may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result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from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extreme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holding,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which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resuscitation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would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not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likely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not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even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possible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The City of Ottawa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released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 statement, “The City has a policy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against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sports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activities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that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involve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holding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one’s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prolonged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periods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time” (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Pierosara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2013).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Other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jurisdictions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also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have statements on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practice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.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Suggestions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Professionals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Associations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: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  <w:t xml:space="preserve">Every pool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should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ban extreme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including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competitive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repetitive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coaches,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synchronized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coaches,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others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training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should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warned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Rules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should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enforced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lifeguards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coaches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alike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It 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critical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always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with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others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lastRenderedPageBreak/>
        <w:t xml:space="preserve">never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alone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Hyperventilation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easily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often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goes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unnoticed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NO BREATH-HOLDING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signs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utilizing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warning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shapes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colors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are important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should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posted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separately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from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other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rules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regulations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.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 is a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not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worth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risk. It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should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not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 game.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Remember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-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risks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are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known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extreme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-holding, but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true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benefits have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yet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proven. As Dr. A.B.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Craig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taught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back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1960’s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after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witnessing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teammate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die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after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three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lengths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pool,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underwater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“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one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breath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one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time;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one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length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one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time.”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  <w:t xml:space="preserve">See www.shallowwaterblackoutprevention.org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more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stories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education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.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  <w:t xml:space="preserve">Dr. Tom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Griffiths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President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Founder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Aquatic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Safety Research Group, LLC.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Recognized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international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leader in water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safety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he has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spent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38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years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teaching, coaching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managing aquatics at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three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major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universities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Griffiths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produced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videos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textbooks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articles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presentations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various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areas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aquatics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focusing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efforts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safety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He has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also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conducted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hundreds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aquatic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facility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beach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inspections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across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nation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abroad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teaches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full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day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Aquatic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Risk Management seminars.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Perhaps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his most significant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contributions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are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Five Minute Scanning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Strategy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©,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Griff’s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Guard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Stations©,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Disappearing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Dummies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his research on Shallow Water Blackout,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National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Note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&amp;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Float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program. He has been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aquatic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safety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expert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more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40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years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shares his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knowledge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expertise,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experience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worldwide.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  <w:t xml:space="preserve">Rachel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Griffiths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M.A. 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Communication Director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Aquatic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Safety Research Group, LLC,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conducting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safety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research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help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prevent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drowning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providing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education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about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safety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public.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excellent public speaker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who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presents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cutting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edge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safety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research. Rachel serves as a member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newsletter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committee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Association of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Aquatic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Professionals.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has B.A.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from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University of Maryland in Communication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M.A.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from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San Diego State University in Communication.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publishes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water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safety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articles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teaches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Aquatic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Risk Management seminars,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has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conducted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and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written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reports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for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numerous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aquatic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facility audits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internationally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.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is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currently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co-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authoring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the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3rd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edition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of The Complete </w:t>
      </w:r>
      <w:proofErr w:type="spellStart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>Swimming</w:t>
      </w:r>
      <w:proofErr w:type="spellEnd"/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t xml:space="preserve"> Pool Reference.</w:t>
      </w:r>
      <w:r w:rsidRPr="004C3C23">
        <w:rPr>
          <w:rFonts w:ascii="Helvetica" w:eastAsia="Times New Roman" w:hAnsi="Helvetica" w:cs="Helvetica"/>
          <w:color w:val="333333"/>
          <w:sz w:val="27"/>
          <w:szCs w:val="27"/>
          <w:lang w:eastAsia="nl-NL"/>
        </w:rPr>
        <w:br/>
        <w:t> </w:t>
      </w:r>
    </w:p>
    <w:p w:rsidR="006165C9" w:rsidRDefault="006165C9"/>
    <w:sectPr w:rsidR="0061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041A9"/>
    <w:multiLevelType w:val="multilevel"/>
    <w:tmpl w:val="6838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23"/>
    <w:rsid w:val="00496591"/>
    <w:rsid w:val="004C3C23"/>
    <w:rsid w:val="006165C9"/>
    <w:rsid w:val="009D3BAF"/>
    <w:rsid w:val="00A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5763"/>
  <w15:chartTrackingRefBased/>
  <w15:docId w15:val="{D01866CC-3485-428A-9E69-FF920F45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Japing</dc:creator>
  <cp:keywords/>
  <dc:description/>
  <cp:lastModifiedBy>Astrid Japing</cp:lastModifiedBy>
  <cp:revision>2</cp:revision>
  <dcterms:created xsi:type="dcterms:W3CDTF">2017-07-26T11:02:00Z</dcterms:created>
  <dcterms:modified xsi:type="dcterms:W3CDTF">2017-07-26T11:02:00Z</dcterms:modified>
</cp:coreProperties>
</file>